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F44669" w14:textId="77777777" w:rsidR="006B6EB3" w:rsidRDefault="001C3F63" w:rsidP="001C3F63">
      <w:pPr>
        <w:jc w:val="center"/>
        <w:rPr>
          <w:b/>
          <w:sz w:val="24"/>
          <w:szCs w:val="24"/>
        </w:rPr>
      </w:pPr>
      <w:r w:rsidRPr="001C3F63">
        <w:rPr>
          <w:b/>
          <w:sz w:val="32"/>
          <w:szCs w:val="32"/>
        </w:rPr>
        <w:t xml:space="preserve">Older people flown to hospital for preventable </w:t>
      </w:r>
      <w:r w:rsidR="00135D64">
        <w:rPr>
          <w:b/>
          <w:sz w:val="32"/>
          <w:szCs w:val="32"/>
        </w:rPr>
        <w:t>illness</w:t>
      </w:r>
    </w:p>
    <w:p w14:paraId="293DEEB5" w14:textId="77777777" w:rsidR="001C3F63" w:rsidRDefault="00135D64" w:rsidP="001C3F63">
      <w:pPr>
        <w:rPr>
          <w:sz w:val="24"/>
          <w:szCs w:val="24"/>
        </w:rPr>
      </w:pPr>
      <w:r>
        <w:rPr>
          <w:sz w:val="24"/>
          <w:szCs w:val="24"/>
        </w:rPr>
        <w:t>Thousands of remote Australians aged over 65 are flown by aeromedical teams to hospitals with illnesses that could have been prevented through increased country health services.</w:t>
      </w:r>
    </w:p>
    <w:p w14:paraId="47FB50F2" w14:textId="77777777" w:rsidR="00135D64" w:rsidRDefault="00135D64" w:rsidP="001C3F63">
      <w:pPr>
        <w:rPr>
          <w:sz w:val="24"/>
          <w:szCs w:val="24"/>
        </w:rPr>
      </w:pPr>
      <w:r>
        <w:rPr>
          <w:sz w:val="24"/>
          <w:szCs w:val="24"/>
        </w:rPr>
        <w:t xml:space="preserve">A Royal Flying Doctor Service </w:t>
      </w:r>
      <w:r w:rsidR="006A1E29">
        <w:rPr>
          <w:sz w:val="24"/>
          <w:szCs w:val="24"/>
        </w:rPr>
        <w:t xml:space="preserve">(RFDS) </w:t>
      </w:r>
      <w:r>
        <w:rPr>
          <w:sz w:val="24"/>
          <w:szCs w:val="24"/>
        </w:rPr>
        <w:t xml:space="preserve">study of 23,377 </w:t>
      </w:r>
      <w:r w:rsidR="006A1E29">
        <w:rPr>
          <w:sz w:val="24"/>
          <w:szCs w:val="24"/>
        </w:rPr>
        <w:t xml:space="preserve">older </w:t>
      </w:r>
      <w:r>
        <w:rPr>
          <w:sz w:val="24"/>
          <w:szCs w:val="24"/>
        </w:rPr>
        <w:t>remote residents transferred by air to hospital found heart,</w:t>
      </w:r>
      <w:r w:rsidR="002610C5">
        <w:rPr>
          <w:sz w:val="24"/>
          <w:szCs w:val="24"/>
        </w:rPr>
        <w:t xml:space="preserve"> injury, and digestive illness</w:t>
      </w:r>
      <w:r>
        <w:rPr>
          <w:sz w:val="24"/>
          <w:szCs w:val="24"/>
        </w:rPr>
        <w:t xml:space="preserve"> trig</w:t>
      </w:r>
      <w:r w:rsidR="002610C5">
        <w:rPr>
          <w:sz w:val="24"/>
          <w:szCs w:val="24"/>
        </w:rPr>
        <w:t xml:space="preserve">gered preventable </w:t>
      </w:r>
      <w:r>
        <w:rPr>
          <w:sz w:val="24"/>
          <w:szCs w:val="24"/>
        </w:rPr>
        <w:t>hospital stays.</w:t>
      </w:r>
    </w:p>
    <w:p w14:paraId="0F5D40CA" w14:textId="77777777" w:rsidR="00135D64" w:rsidRDefault="002610C5" w:rsidP="001C3F63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="007A57D3">
        <w:rPr>
          <w:sz w:val="24"/>
          <w:szCs w:val="24"/>
        </w:rPr>
        <w:t xml:space="preserve">he Barkly and Alice Springs </w:t>
      </w:r>
      <w:r>
        <w:rPr>
          <w:sz w:val="24"/>
          <w:szCs w:val="24"/>
        </w:rPr>
        <w:t xml:space="preserve">regions </w:t>
      </w:r>
      <w:r w:rsidR="007A57D3">
        <w:rPr>
          <w:sz w:val="24"/>
          <w:szCs w:val="24"/>
        </w:rPr>
        <w:t>in the Northern Territory, the Kimberle</w:t>
      </w:r>
      <w:r w:rsidR="001E3484">
        <w:rPr>
          <w:sz w:val="24"/>
          <w:szCs w:val="24"/>
        </w:rPr>
        <w:t xml:space="preserve">y in Western Australia, and Bourke to Coonamble </w:t>
      </w:r>
      <w:r>
        <w:rPr>
          <w:sz w:val="24"/>
          <w:szCs w:val="24"/>
        </w:rPr>
        <w:t xml:space="preserve">in NSW had the highest preventable heart conditions. </w:t>
      </w:r>
    </w:p>
    <w:p w14:paraId="078B35F1" w14:textId="77777777" w:rsidR="002610C5" w:rsidRDefault="002610C5" w:rsidP="001C3F63">
      <w:pPr>
        <w:rPr>
          <w:sz w:val="24"/>
          <w:szCs w:val="24"/>
        </w:rPr>
      </w:pPr>
      <w:r>
        <w:rPr>
          <w:sz w:val="24"/>
          <w:szCs w:val="24"/>
        </w:rPr>
        <w:t>Hospitalisation of remote stroke patients was found to be 1.5 times higher than for city residents, but less than 8% of the nation’s stroke rehabilitation services are rurally based.</w:t>
      </w:r>
    </w:p>
    <w:p w14:paraId="02A106A4" w14:textId="77777777" w:rsidR="002610C5" w:rsidRDefault="006A1E29" w:rsidP="001C3F63">
      <w:pPr>
        <w:rPr>
          <w:sz w:val="24"/>
          <w:szCs w:val="24"/>
        </w:rPr>
      </w:pPr>
      <w:r>
        <w:rPr>
          <w:sz w:val="24"/>
          <w:szCs w:val="24"/>
        </w:rPr>
        <w:t>RFDS</w:t>
      </w:r>
      <w:r w:rsidR="002610C5">
        <w:rPr>
          <w:sz w:val="24"/>
          <w:szCs w:val="24"/>
        </w:rPr>
        <w:t xml:space="preserve"> Chief Executive Dr Martin Laverty said “The population of remote </w:t>
      </w:r>
      <w:r>
        <w:rPr>
          <w:sz w:val="24"/>
          <w:szCs w:val="24"/>
        </w:rPr>
        <w:t>Australia is getting older, but the Nation is yet to work out how to support people to age and stay in the bush.</w:t>
      </w:r>
    </w:p>
    <w:p w14:paraId="76887BDF" w14:textId="77777777" w:rsidR="006A1E29" w:rsidRDefault="006A1E29" w:rsidP="001C3F63">
      <w:pPr>
        <w:rPr>
          <w:sz w:val="24"/>
          <w:szCs w:val="24"/>
        </w:rPr>
      </w:pPr>
      <w:r>
        <w:rPr>
          <w:sz w:val="24"/>
          <w:szCs w:val="24"/>
        </w:rPr>
        <w:t xml:space="preserve">“Neurological conditions of ageing - dementia and Alzheimer’s - will </w:t>
      </w:r>
      <w:r w:rsidR="008D7F28">
        <w:rPr>
          <w:sz w:val="24"/>
          <w:szCs w:val="24"/>
        </w:rPr>
        <w:t>significantly increase</w:t>
      </w:r>
      <w:r>
        <w:rPr>
          <w:sz w:val="24"/>
          <w:szCs w:val="24"/>
        </w:rPr>
        <w:t xml:space="preserve"> </w:t>
      </w:r>
      <w:r w:rsidR="008D7F28">
        <w:rPr>
          <w:sz w:val="24"/>
          <w:szCs w:val="24"/>
        </w:rPr>
        <w:t>with</w:t>
      </w:r>
      <w:r>
        <w:rPr>
          <w:sz w:val="24"/>
          <w:szCs w:val="24"/>
        </w:rPr>
        <w:t>in the bush in a decade. Without new investment, existing country services won’t cope.”</w:t>
      </w:r>
    </w:p>
    <w:p w14:paraId="6D04FFFD" w14:textId="77777777" w:rsidR="006A1E29" w:rsidRDefault="006A1E29" w:rsidP="001C3F63">
      <w:pPr>
        <w:rPr>
          <w:sz w:val="24"/>
          <w:szCs w:val="24"/>
        </w:rPr>
      </w:pPr>
      <w:r>
        <w:rPr>
          <w:sz w:val="24"/>
          <w:szCs w:val="24"/>
        </w:rPr>
        <w:t>The RFDS report that examined reasons for RFDS transfer by air of people aged over 65 and reasons for attendance at RFDS country health clinics found:</w:t>
      </w:r>
    </w:p>
    <w:p w14:paraId="73DD85EB" w14:textId="77777777" w:rsidR="006A1E29" w:rsidRDefault="006A1E29" w:rsidP="006A1E2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A1E29">
        <w:rPr>
          <w:sz w:val="24"/>
          <w:szCs w:val="24"/>
        </w:rPr>
        <w:t>rates of all cancers are higher in rural and remote areas</w:t>
      </w:r>
      <w:r>
        <w:rPr>
          <w:sz w:val="24"/>
          <w:szCs w:val="24"/>
        </w:rPr>
        <w:t xml:space="preserve"> than in cities</w:t>
      </w:r>
      <w:r w:rsidRPr="006A1E29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but country areas lack reasonable access to </w:t>
      </w:r>
      <w:r w:rsidR="00862425">
        <w:rPr>
          <w:sz w:val="24"/>
          <w:szCs w:val="24"/>
        </w:rPr>
        <w:t>oncology</w:t>
      </w:r>
      <w:r>
        <w:rPr>
          <w:sz w:val="24"/>
          <w:szCs w:val="24"/>
        </w:rPr>
        <w:t xml:space="preserve">, </w:t>
      </w:r>
      <w:r w:rsidRPr="006A1E29">
        <w:rPr>
          <w:sz w:val="24"/>
          <w:szCs w:val="24"/>
        </w:rPr>
        <w:t xml:space="preserve">haematology and palliative </w:t>
      </w:r>
      <w:r>
        <w:rPr>
          <w:sz w:val="24"/>
          <w:szCs w:val="24"/>
        </w:rPr>
        <w:t>care;</w:t>
      </w:r>
    </w:p>
    <w:p w14:paraId="14676FB3" w14:textId="77777777" w:rsidR="00862425" w:rsidRDefault="00862425" w:rsidP="00862425">
      <w:pPr>
        <w:pStyle w:val="ListParagraph"/>
        <w:ind w:left="830"/>
        <w:rPr>
          <w:sz w:val="24"/>
          <w:szCs w:val="24"/>
        </w:rPr>
      </w:pPr>
      <w:bookmarkStart w:id="0" w:name="_GoBack"/>
      <w:bookmarkEnd w:id="0"/>
    </w:p>
    <w:p w14:paraId="5F34EC15" w14:textId="77777777" w:rsidR="00862425" w:rsidRDefault="00862425" w:rsidP="0086242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Falls of older people are key reasons for RFDS air transfer, but too few country</w:t>
      </w:r>
      <w:r w:rsidRPr="00862425">
        <w:rPr>
          <w:sz w:val="24"/>
          <w:szCs w:val="24"/>
        </w:rPr>
        <w:t xml:space="preserve"> physiotherapists and occupational therapists </w:t>
      </w:r>
      <w:r>
        <w:rPr>
          <w:sz w:val="24"/>
          <w:szCs w:val="24"/>
        </w:rPr>
        <w:t xml:space="preserve">exist for </w:t>
      </w:r>
      <w:r w:rsidRPr="00862425">
        <w:rPr>
          <w:sz w:val="24"/>
          <w:szCs w:val="24"/>
        </w:rPr>
        <w:t>injury rehabilitation</w:t>
      </w:r>
      <w:r>
        <w:rPr>
          <w:sz w:val="24"/>
          <w:szCs w:val="24"/>
        </w:rPr>
        <w:t>;</w:t>
      </w:r>
    </w:p>
    <w:p w14:paraId="0C51DB77" w14:textId="77777777" w:rsidR="00862425" w:rsidRPr="00862425" w:rsidRDefault="00862425" w:rsidP="00862425">
      <w:pPr>
        <w:pStyle w:val="ListParagraph"/>
        <w:ind w:left="830"/>
        <w:rPr>
          <w:sz w:val="24"/>
          <w:szCs w:val="24"/>
        </w:rPr>
      </w:pPr>
    </w:p>
    <w:p w14:paraId="3B5D250B" w14:textId="77777777" w:rsidR="00862425" w:rsidRDefault="007F0F68" w:rsidP="006A1E2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Absence of aged care services in remote areas correlates with increase in transfer by air of older remote residents for preventable hospital stays.</w:t>
      </w:r>
    </w:p>
    <w:p w14:paraId="7F62F567" w14:textId="77777777" w:rsidR="007F0F68" w:rsidRDefault="007F0F68" w:rsidP="007F0F68">
      <w:pPr>
        <w:rPr>
          <w:sz w:val="24"/>
          <w:szCs w:val="24"/>
        </w:rPr>
      </w:pPr>
      <w:r>
        <w:rPr>
          <w:sz w:val="24"/>
          <w:szCs w:val="24"/>
        </w:rPr>
        <w:t>The RFDS report calls for expanded cancer care in rural and remote areas, together with increased ca</w:t>
      </w:r>
      <w:r w:rsidR="00130EC8">
        <w:rPr>
          <w:sz w:val="24"/>
          <w:szCs w:val="24"/>
        </w:rPr>
        <w:t>rdiac and injury rehabilitation, expanded dementia and aged care services.</w:t>
      </w:r>
    </w:p>
    <w:p w14:paraId="126D6B87" w14:textId="77777777" w:rsidR="00130EC8" w:rsidRDefault="00130EC8" w:rsidP="007F0F68">
      <w:pPr>
        <w:rPr>
          <w:sz w:val="24"/>
          <w:szCs w:val="24"/>
        </w:rPr>
      </w:pPr>
      <w:r>
        <w:rPr>
          <w:sz w:val="24"/>
          <w:szCs w:val="24"/>
        </w:rPr>
        <w:t>“Ageing of the remote population is occurring faster than in other areas. The Royal Commission into care of the aged needs to consider remote needs,” Dr Laverty said.</w:t>
      </w:r>
    </w:p>
    <w:p w14:paraId="0AC2DE4E" w14:textId="77777777" w:rsidR="00130EC8" w:rsidRDefault="00130EC8" w:rsidP="007F0F68">
      <w:pPr>
        <w:rPr>
          <w:sz w:val="24"/>
          <w:szCs w:val="24"/>
        </w:rPr>
      </w:pPr>
      <w:r>
        <w:rPr>
          <w:sz w:val="24"/>
          <w:szCs w:val="24"/>
        </w:rPr>
        <w:t xml:space="preserve">The report, </w:t>
      </w:r>
      <w:r>
        <w:rPr>
          <w:i/>
          <w:sz w:val="24"/>
          <w:szCs w:val="24"/>
        </w:rPr>
        <w:t xml:space="preserve">Healthy ageing in rural and remote Australia: Challenges to consider, </w:t>
      </w:r>
      <w:r w:rsidR="00C014E8">
        <w:rPr>
          <w:sz w:val="24"/>
          <w:szCs w:val="24"/>
        </w:rPr>
        <w:t>can be accessed by clicking here.</w:t>
      </w:r>
    </w:p>
    <w:p w14:paraId="70D71C04" w14:textId="77777777" w:rsidR="00C014E8" w:rsidRDefault="00C014E8" w:rsidP="007F0F68">
      <w:pPr>
        <w:rPr>
          <w:sz w:val="24"/>
          <w:szCs w:val="24"/>
        </w:rPr>
      </w:pPr>
      <w:r>
        <w:rPr>
          <w:sz w:val="24"/>
          <w:szCs w:val="24"/>
        </w:rPr>
        <w:t xml:space="preserve">Dr Laverty and Council of the Ageing Ian Yates are available for interview. The report contains a Foreword by The Hon Ken Wyatt, Minister for Aged Care. </w:t>
      </w:r>
    </w:p>
    <w:p w14:paraId="075AC2D0" w14:textId="77777777" w:rsidR="00C014E8" w:rsidRPr="003E14AD" w:rsidRDefault="00C014E8" w:rsidP="003E14AD">
      <w:pPr>
        <w:jc w:val="center"/>
        <w:rPr>
          <w:b/>
          <w:sz w:val="28"/>
          <w:szCs w:val="28"/>
        </w:rPr>
      </w:pPr>
      <w:r w:rsidRPr="003E14AD">
        <w:rPr>
          <w:b/>
          <w:sz w:val="28"/>
          <w:szCs w:val="28"/>
        </w:rPr>
        <w:t>Media contact: Lana Mitchell</w:t>
      </w:r>
      <w:r w:rsidR="003E14AD" w:rsidRPr="003E14AD">
        <w:rPr>
          <w:b/>
          <w:sz w:val="28"/>
          <w:szCs w:val="28"/>
        </w:rPr>
        <w:t xml:space="preserve"> on 0401 946 282</w:t>
      </w:r>
    </w:p>
    <w:sectPr w:rsidR="00C014E8" w:rsidRPr="003E14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2F5177" w14:textId="77777777" w:rsidR="002979BD" w:rsidRDefault="002979BD" w:rsidP="001C3F63">
      <w:pPr>
        <w:spacing w:after="0" w:line="240" w:lineRule="auto"/>
      </w:pPr>
      <w:r>
        <w:separator/>
      </w:r>
    </w:p>
  </w:endnote>
  <w:endnote w:type="continuationSeparator" w:id="0">
    <w:p w14:paraId="48934DB2" w14:textId="77777777" w:rsidR="002979BD" w:rsidRDefault="002979BD" w:rsidP="001C3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9F067E" w14:textId="77777777" w:rsidR="003E14AD" w:rsidRDefault="003E14A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4E6D4" w14:textId="77777777" w:rsidR="003E14AD" w:rsidRDefault="003E14A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E0D4FF" w14:textId="77777777" w:rsidR="003E14AD" w:rsidRDefault="003E14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F054B1" w14:textId="77777777" w:rsidR="002979BD" w:rsidRDefault="002979BD" w:rsidP="001C3F63">
      <w:pPr>
        <w:spacing w:after="0" w:line="240" w:lineRule="auto"/>
      </w:pPr>
      <w:r>
        <w:separator/>
      </w:r>
    </w:p>
  </w:footnote>
  <w:footnote w:type="continuationSeparator" w:id="0">
    <w:p w14:paraId="1FC8DA12" w14:textId="77777777" w:rsidR="002979BD" w:rsidRDefault="002979BD" w:rsidP="001C3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A369BA" w14:textId="6484C9A8" w:rsidR="003E14AD" w:rsidRDefault="003E14A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EC92FF" w14:textId="55392E43" w:rsidR="001C3F63" w:rsidRDefault="00FE1CFE" w:rsidP="001C3F63">
    <w:pPr>
      <w:pStyle w:val="Header"/>
      <w:jc w:val="center"/>
    </w:pPr>
    <w:r>
      <w:rPr>
        <w:noProof/>
        <w:lang w:eastAsia="en-AU"/>
      </w:rPr>
      <w:drawing>
        <wp:inline distT="0" distB="0" distL="0" distR="0" wp14:anchorId="30244191" wp14:editId="0FDA97BF">
          <wp:extent cx="2320047" cy="9976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F_Horizontal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1510" cy="9982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7D344" w14:textId="688F8240" w:rsidR="003E14AD" w:rsidRDefault="003E14A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3780B"/>
    <w:multiLevelType w:val="hybridMultilevel"/>
    <w:tmpl w:val="303A7246"/>
    <w:lvl w:ilvl="0" w:tplc="0C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F63"/>
    <w:rsid w:val="00130EC8"/>
    <w:rsid w:val="00135D64"/>
    <w:rsid w:val="001C3F63"/>
    <w:rsid w:val="001D090A"/>
    <w:rsid w:val="001E3484"/>
    <w:rsid w:val="00217040"/>
    <w:rsid w:val="002610C5"/>
    <w:rsid w:val="002979BD"/>
    <w:rsid w:val="003E14AD"/>
    <w:rsid w:val="006A1E29"/>
    <w:rsid w:val="006B6EB3"/>
    <w:rsid w:val="007A57D3"/>
    <w:rsid w:val="007F0F68"/>
    <w:rsid w:val="00862425"/>
    <w:rsid w:val="008D7F28"/>
    <w:rsid w:val="00945DD7"/>
    <w:rsid w:val="00C014E8"/>
    <w:rsid w:val="00FE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3F1315B9"/>
  <w15:docId w15:val="{53806DD5-F2D3-44E8-B3BA-A6AD57E68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3F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F63"/>
  </w:style>
  <w:style w:type="paragraph" w:styleId="Footer">
    <w:name w:val="footer"/>
    <w:basedOn w:val="Normal"/>
    <w:link w:val="FooterChar"/>
    <w:uiPriority w:val="99"/>
    <w:unhideWhenUsed/>
    <w:rsid w:val="001C3F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F63"/>
  </w:style>
  <w:style w:type="paragraph" w:styleId="ListParagraph">
    <w:name w:val="List Paragraph"/>
    <w:basedOn w:val="Normal"/>
    <w:uiPriority w:val="34"/>
    <w:qFormat/>
    <w:rsid w:val="006A1E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14A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4A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2065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Laverty</dc:creator>
  <cp:keywords/>
  <dc:description/>
  <cp:lastModifiedBy>Kate Fessey</cp:lastModifiedBy>
  <cp:revision>2</cp:revision>
  <dcterms:created xsi:type="dcterms:W3CDTF">2019-02-15T00:55:00Z</dcterms:created>
  <dcterms:modified xsi:type="dcterms:W3CDTF">2019-02-15T00:55:00Z</dcterms:modified>
</cp:coreProperties>
</file>